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jc w:val="center"/>
        <w:rPr>
          <w:lang w:val="el-GR"/>
        </w:rPr>
      </w:pPr>
      <w:r>
        <w:rPr>
          <w:rFonts w:eastAsia="Calibri" w:cs="" w:cstheme="minorBidi" w:eastAsiaTheme="minorHAnsi"/>
          <w:b/>
          <w:bCs/>
          <w:lang w:val="el-GR"/>
        </w:rPr>
        <w:t>ΔΕΛΤΙΟ ΤΥΠΟΥ</w:t>
      </w:r>
    </w:p>
    <w:p>
      <w:pPr>
        <w:pStyle w:val="Normal"/>
        <w:spacing w:lineRule="auto" w:line="240" w:before="0" w:after="160"/>
        <w:jc w:val="center"/>
        <w:rPr>
          <w:rFonts w:eastAsia="Calibri" w:cs="" w:cstheme="minorBidi" w:eastAsiaTheme="minorHAnsi"/>
          <w:b/>
          <w:b/>
          <w:bCs/>
        </w:rPr>
      </w:pPr>
      <w:r>
        <w:rPr>
          <w:lang w:val="el-GR"/>
        </w:rPr>
      </w:r>
    </w:p>
    <w:p>
      <w:pPr>
        <w:pStyle w:val="Normal"/>
        <w:spacing w:lineRule="auto" w:line="240" w:before="0" w:after="160"/>
        <w:jc w:val="left"/>
        <w:rPr>
          <w:rFonts w:ascii="Arial;Helvetica;sans-serif" w:hAnsi="Arial;Helvetica;sans-serif"/>
          <w:b w:val="false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lang w:val="el-GR"/>
        </w:rPr>
      </w:pPr>
      <w:r>
        <w:rPr>
          <w:rFonts w:eastAsia="Calibri" w:cs="" w:ascii="Arial;Helvetica;sans-serif" w:hAnsi="Arial;Helvetica;sans-serif" w:cstheme="minorBidi" w:eastAsiaTheme="minorHAns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lang w:val="el-GR"/>
        </w:rPr>
        <w:t>Ο Δήμος Αγίου Νικολάου γνωστοποιεί ότι τοποθετήθηκαν έξι απινιδωτές δοκιμαστικά σε πολυσύχναστα σημεία του Δήμου. Τα σημεία είναι :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1. Αμμούδι παραλία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2. Αλμυρός παραλία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3. Πλάκα λιμανάκι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4. Ελούντα πλατεία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5. Κριτσά πλατεία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6. Σίσι π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ά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ρκινγκ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Σύμφωνα με σχετική ανακοίνωση, τ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ην Πέμπτη 11/5 και ώρα 18:30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μ.μ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στην αίθουσα του Δημοτικού Συμβουλίου στο ΡΕΞ θα πραγματοποιηθεί ενημέρωση για την χρήση των απινιδωτών,των ατόμων που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ήδη έχουν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δηλώσει συμμετοχή.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Η συγκεκριμένη δράση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,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πραγματοποιείται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σε συνεργασία με τον Ελληνικό Ερυθρό Σταυρό - Τοπικό Παράρτημα Αγίου Νικολάου.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Επίσης την Παρασκευή 12/5 και ώρα 18:00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μ.μ θα πραγματοποιηθεί αντίστοιχη εκπαίδευση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στο Σίσι (θέση parking). 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Σε περίπτωση που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οι ενδιαφερόμενοι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δεν έχ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ουν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δηλώσει συμμετοχή αλλά επιθυμ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ούν να συμμετάσχουν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,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δύναται να το πράξουν, καλώντας στο τηλ :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6948276314 ,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την Αντιδήμαρχο Υγείας και Δημοσίων Σχέσεων κ. Φανουράκη Ευαγγελία.</w:t>
      </w:r>
    </w:p>
    <w:p>
      <w:pPr>
        <w:pStyle w:val="Normal"/>
        <w:widowControl/>
        <w:spacing w:before="0" w:after="0"/>
        <w:ind w:left="0" w:right="0" w:hanging="0"/>
        <w:rPr/>
      </w:pPr>
      <w:r>
        <w:rPr/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spacing w:lineRule="auto" w:line="240" w:before="0" w:after="160"/>
        <w:jc w:val="left"/>
        <w:rPr>
          <w:rFonts w:eastAsia="Calibri" w:cs="" w:cstheme="minorBidi" w:eastAsiaTheme="minorHAnsi"/>
        </w:rPr>
      </w:pPr>
      <w:r>
        <w:rPr>
          <w:b w:val="false"/>
          <w:bCs w:val="false"/>
          <w:lang w:val="el-GR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altName w:val="Helvetica"/>
    <w:charset w:val="a1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3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146ca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146cae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46c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Application>LibreOffice/6.4.4.2$Windows_X86_64 LibreOffice_project/3d775be2011f3886db32dfd395a6a6d1ca2630ff</Application>
  <Pages>1</Pages>
  <Words>135</Words>
  <Characters>779</Characters>
  <CharactersWithSpaces>905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2022-12-04T10:58:00Z</dcterms:created>
  <dc:creator>Χρήστης των Windows</dc:creator>
  <dc:description/>
  <dc:language>el-GR</dc:language>
  <cp:lastModifiedBy/>
  <dcterms:modified xsi:type="dcterms:W3CDTF">2023-05-08T18:13:26Z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