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W w:w="0" w:type="auto"/>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119"/>
      </w:tblGrid>
      <w:tr w:rsidR="00215816" w14:paraId="319CC3FF" w14:textId="77777777" w:rsidTr="00215816">
        <w:tc>
          <w:tcPr>
            <w:tcW w:w="1417" w:type="dxa"/>
          </w:tcPr>
          <w:p w14:paraId="2134CFC2" w14:textId="53DD5E38" w:rsidR="00215816" w:rsidRDefault="00215816" w:rsidP="00215816">
            <w:pPr>
              <w:pStyle w:val="a1"/>
              <w:spacing w:after="160" w:line="240" w:lineRule="auto"/>
              <w:jc w:val="center"/>
              <w:rPr>
                <w:rFonts w:ascii="Arial" w:hAnsi="Arial"/>
                <w:sz w:val="28"/>
                <w:szCs w:val="28"/>
              </w:rPr>
            </w:pPr>
            <w:r>
              <w:rPr>
                <w:noProof/>
              </w:rPr>
              <w:drawing>
                <wp:inline distT="0" distB="0" distL="0" distR="0" wp14:anchorId="47FE4F47" wp14:editId="4FA905E4">
                  <wp:extent cx="695325" cy="552175"/>
                  <wp:effectExtent l="0" t="0" r="0" b="635"/>
                  <wp:docPr id="186886346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7947" cy="562199"/>
                          </a:xfrm>
                          <a:prstGeom prst="rect">
                            <a:avLst/>
                          </a:prstGeom>
                          <a:noFill/>
                          <a:ln>
                            <a:noFill/>
                          </a:ln>
                        </pic:spPr>
                      </pic:pic>
                    </a:graphicData>
                  </a:graphic>
                </wp:inline>
              </w:drawing>
            </w:r>
          </w:p>
        </w:tc>
        <w:tc>
          <w:tcPr>
            <w:tcW w:w="3119" w:type="dxa"/>
          </w:tcPr>
          <w:p w14:paraId="0213186D" w14:textId="68A15143" w:rsidR="00215816" w:rsidRDefault="00215816" w:rsidP="00215816">
            <w:pPr>
              <w:pStyle w:val="a1"/>
              <w:spacing w:after="160" w:line="240" w:lineRule="auto"/>
              <w:jc w:val="center"/>
              <w:rPr>
                <w:rFonts w:ascii="Arial" w:hAnsi="Arial"/>
                <w:sz w:val="28"/>
                <w:szCs w:val="28"/>
              </w:rPr>
            </w:pPr>
            <w:r>
              <w:rPr>
                <w:noProof/>
              </w:rPr>
              <w:drawing>
                <wp:inline distT="0" distB="0" distL="0" distR="0" wp14:anchorId="2E553FFF" wp14:editId="4161C30D">
                  <wp:extent cx="1657350" cy="451051"/>
                  <wp:effectExtent l="0" t="0" r="0" b="6350"/>
                  <wp:docPr id="159036262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7582" cy="459279"/>
                          </a:xfrm>
                          <a:prstGeom prst="rect">
                            <a:avLst/>
                          </a:prstGeom>
                          <a:noFill/>
                          <a:ln>
                            <a:noFill/>
                          </a:ln>
                        </pic:spPr>
                      </pic:pic>
                    </a:graphicData>
                  </a:graphic>
                </wp:inline>
              </w:drawing>
            </w:r>
          </w:p>
        </w:tc>
      </w:tr>
    </w:tbl>
    <w:p w14:paraId="5C39E096" w14:textId="77777777" w:rsidR="00684EBF" w:rsidRDefault="00684EBF">
      <w:pPr>
        <w:pStyle w:val="a1"/>
        <w:spacing w:after="160" w:line="240" w:lineRule="auto"/>
        <w:rPr>
          <w:rFonts w:ascii="Arial" w:hAnsi="Arial"/>
          <w:sz w:val="28"/>
          <w:szCs w:val="28"/>
        </w:rPr>
      </w:pPr>
    </w:p>
    <w:p w14:paraId="3369C09F" w14:textId="77777777" w:rsidR="00684EBF" w:rsidRDefault="00000000">
      <w:pPr>
        <w:pStyle w:val="a1"/>
        <w:spacing w:after="160" w:line="240" w:lineRule="auto"/>
        <w:jc w:val="center"/>
        <w:rPr>
          <w:b/>
          <w:bCs/>
        </w:rPr>
      </w:pPr>
      <w:r>
        <w:rPr>
          <w:rFonts w:ascii="Arial" w:hAnsi="Arial"/>
          <w:b/>
          <w:bCs/>
          <w:color w:val="000000"/>
          <w:sz w:val="28"/>
          <w:szCs w:val="28"/>
        </w:rPr>
        <w:t>ΔΕΛΤΙΟ ΤΥΠΟΥ</w:t>
      </w:r>
    </w:p>
    <w:p w14:paraId="27128A97" w14:textId="77777777" w:rsidR="00684EBF" w:rsidRDefault="00000000">
      <w:pPr>
        <w:pStyle w:val="a1"/>
        <w:spacing w:after="160" w:line="240" w:lineRule="auto"/>
        <w:jc w:val="center"/>
      </w:pPr>
      <w:r>
        <w:rPr>
          <w:rFonts w:ascii="Arial" w:hAnsi="Arial"/>
          <w:color w:val="000000"/>
          <w:sz w:val="28"/>
          <w:szCs w:val="28"/>
        </w:rPr>
        <w:t>……………………………………………………………………………..</w:t>
      </w:r>
    </w:p>
    <w:p w14:paraId="0D5B937B" w14:textId="77777777" w:rsidR="00684EBF" w:rsidRDefault="00684EBF">
      <w:pPr>
        <w:pStyle w:val="a1"/>
        <w:spacing w:after="160" w:line="240" w:lineRule="auto"/>
        <w:jc w:val="center"/>
        <w:rPr>
          <w:rFonts w:ascii="Arial" w:hAnsi="Arial"/>
          <w:sz w:val="28"/>
          <w:szCs w:val="28"/>
        </w:rPr>
      </w:pPr>
    </w:p>
    <w:p w14:paraId="0D359A3F" w14:textId="77777777" w:rsidR="00684EBF" w:rsidRDefault="00000000" w:rsidP="001D68A5">
      <w:pPr>
        <w:pStyle w:val="a1"/>
        <w:spacing w:line="420" w:lineRule="atLeast"/>
        <w:jc w:val="both"/>
      </w:pPr>
      <w:r>
        <w:rPr>
          <w:rStyle w:val="a5"/>
          <w:rFonts w:ascii="Arial" w:hAnsi="Arial"/>
          <w:color w:val="000000"/>
          <w:sz w:val="28"/>
          <w:szCs w:val="28"/>
        </w:rPr>
        <w:t>“</w:t>
      </w:r>
      <w:proofErr w:type="spellStart"/>
      <w:r>
        <w:rPr>
          <w:rStyle w:val="a5"/>
          <w:rFonts w:ascii="Arial" w:hAnsi="Arial"/>
          <w:color w:val="000000"/>
          <w:sz w:val="28"/>
          <w:szCs w:val="28"/>
        </w:rPr>
        <w:t>Λασιθιώτικος</w:t>
      </w:r>
      <w:proofErr w:type="spellEnd"/>
      <w:r>
        <w:rPr>
          <w:rStyle w:val="a5"/>
          <w:rFonts w:ascii="Arial" w:hAnsi="Arial"/>
          <w:color w:val="000000"/>
          <w:sz w:val="28"/>
          <w:szCs w:val="28"/>
        </w:rPr>
        <w:t xml:space="preserve"> Τύπος” (1900 - 2021)</w:t>
      </w:r>
    </w:p>
    <w:p w14:paraId="5C6B1E14"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Η συγγραφή και έκδοση του βιβλίου έχει ως στόχο να φωτίσει και να κάνει γνωστές στον αναγνώστη τις ιστορικές, κοινωνικές, πολιτικές και πολιτιστικές πτυχές της </w:t>
      </w:r>
      <w:proofErr w:type="spellStart"/>
      <w:r>
        <w:rPr>
          <w:color w:val="000000"/>
          <w:sz w:val="28"/>
          <w:szCs w:val="28"/>
        </w:rPr>
        <w:t>Λασιθιώτικης</w:t>
      </w:r>
      <w:proofErr w:type="spellEnd"/>
      <w:r>
        <w:rPr>
          <w:color w:val="000000"/>
          <w:sz w:val="28"/>
          <w:szCs w:val="28"/>
        </w:rPr>
        <w:t xml:space="preserve"> κοινωνίας κατά την περίοδο κυκλοφορίας των εντύπων που περιλαμβάνονται σ’ αυτό.</w:t>
      </w:r>
    </w:p>
    <w:p w14:paraId="146DD224" w14:textId="77777777" w:rsidR="00684EBF" w:rsidRDefault="00000000" w:rsidP="001D68A5">
      <w:pPr>
        <w:pStyle w:val="a1"/>
        <w:spacing w:line="420" w:lineRule="atLeast"/>
        <w:jc w:val="both"/>
        <w:rPr>
          <w:rFonts w:ascii="Arial" w:hAnsi="Arial"/>
          <w:sz w:val="28"/>
          <w:szCs w:val="28"/>
        </w:rPr>
      </w:pPr>
      <w:r>
        <w:rPr>
          <w:color w:val="000000"/>
          <w:sz w:val="28"/>
          <w:szCs w:val="28"/>
        </w:rPr>
        <w:t>Μέσα από την προβολή της ειδησεογραφίας εμφανίζεται το πανόραμα ολόκληρου του 20ου και των δύο πρώτων δεκαετιών του 21ου αιώνα, με έμφαση στις δυσκολότερες περιόδους της νεότερης τοπικής ιστορίας, όπως η κατοχική.</w:t>
      </w:r>
    </w:p>
    <w:p w14:paraId="54235FA1" w14:textId="77777777" w:rsidR="00684EBF" w:rsidRDefault="00000000" w:rsidP="001D68A5">
      <w:pPr>
        <w:pStyle w:val="a1"/>
        <w:spacing w:line="420" w:lineRule="atLeast"/>
        <w:jc w:val="both"/>
      </w:pPr>
      <w:r>
        <w:rPr>
          <w:rFonts w:ascii="Arial" w:hAnsi="Arial"/>
          <w:color w:val="000000"/>
          <w:sz w:val="28"/>
          <w:szCs w:val="28"/>
        </w:rPr>
        <w:t>Στις 816 σελίδες του παρουσιάζονται τεκμηριωμένα και αναλυτικά τα</w:t>
      </w:r>
      <w:r>
        <w:rPr>
          <w:rStyle w:val="a6"/>
          <w:rFonts w:ascii="Arial" w:hAnsi="Arial"/>
          <w:color w:val="000000"/>
          <w:sz w:val="28"/>
          <w:szCs w:val="28"/>
        </w:rPr>
        <w:t xml:space="preserve">233 </w:t>
      </w:r>
      <w:r>
        <w:rPr>
          <w:rFonts w:ascii="Arial" w:hAnsi="Arial"/>
          <w:color w:val="000000"/>
          <w:sz w:val="28"/>
          <w:szCs w:val="28"/>
        </w:rPr>
        <w:t>έντυπα</w:t>
      </w:r>
      <w:r>
        <w:rPr>
          <w:rStyle w:val="a6"/>
          <w:rFonts w:ascii="Arial" w:hAnsi="Arial"/>
          <w:color w:val="000000"/>
          <w:sz w:val="28"/>
          <w:szCs w:val="28"/>
        </w:rPr>
        <w:t xml:space="preserve">, ΕΦΗΜΕΡΙΔΕΣ ΚΑΙ ΠΕΡΙΟΔΙΚΑ </w:t>
      </w:r>
      <w:r>
        <w:rPr>
          <w:rStyle w:val="a6"/>
          <w:rFonts w:ascii="Arial" w:hAnsi="Arial"/>
          <w:i w:val="0"/>
          <w:iCs w:val="0"/>
          <w:color w:val="000000"/>
          <w:sz w:val="28"/>
          <w:szCs w:val="28"/>
        </w:rPr>
        <w:t>που εκδόθηκαν στον νομό Λασιθίου τα τελευταία 120 χρόνια</w:t>
      </w:r>
      <w:r>
        <w:rPr>
          <w:rFonts w:ascii="Arial" w:hAnsi="Arial"/>
          <w:color w:val="000000"/>
          <w:sz w:val="28"/>
          <w:szCs w:val="28"/>
        </w:rPr>
        <w:t>. Μεταξύ των εντύπων αυτών περιέχονται οι πολιτικές εφημερίδες, τα πολιτιστικά περιοδικά, οι εκδόσεις της τοπικής Εκκλησίας Ι.Μ.Π.Χ. και Ι.Μ.Ι.Σ., της Νομαρχιακής Αυτοδιοίκησης, των Δήμων, των τοπικών πολιτιστικών και επαγγελματικών συλλόγων, τα μαθητικά, και γενικά κάθε είδους περιοδική έκδοση που είχε κυκλοφορήσει στον Ν. Λασιθίου από το 1905 μέχρι το 2021.</w:t>
      </w:r>
    </w:p>
    <w:p w14:paraId="6C18984D" w14:textId="77777777" w:rsidR="00684EBF" w:rsidRDefault="00000000" w:rsidP="001D68A5">
      <w:pPr>
        <w:pStyle w:val="a1"/>
        <w:spacing w:line="420" w:lineRule="atLeast"/>
        <w:jc w:val="both"/>
      </w:pPr>
      <w:r>
        <w:rPr>
          <w:rFonts w:ascii="Arial" w:hAnsi="Arial"/>
          <w:color w:val="000000"/>
          <w:sz w:val="28"/>
          <w:szCs w:val="28"/>
        </w:rPr>
        <w:t>Ιδιαίτερο κεφάλαιο του βιβλίου είναι αφιερωμένο  στην ιστορία</w:t>
      </w:r>
      <w:r>
        <w:rPr>
          <w:rStyle w:val="a6"/>
          <w:rFonts w:ascii="Arial" w:hAnsi="Arial"/>
          <w:color w:val="000000"/>
          <w:sz w:val="28"/>
          <w:szCs w:val="28"/>
        </w:rPr>
        <w:t xml:space="preserve"> της Τυπογραφίας </w:t>
      </w:r>
      <w:r>
        <w:rPr>
          <w:rFonts w:ascii="Arial" w:hAnsi="Arial"/>
          <w:color w:val="000000"/>
          <w:sz w:val="28"/>
          <w:szCs w:val="28"/>
        </w:rPr>
        <w:t xml:space="preserve">και το έργο </w:t>
      </w:r>
      <w:r>
        <w:rPr>
          <w:rStyle w:val="a6"/>
          <w:rFonts w:ascii="Arial" w:hAnsi="Arial"/>
          <w:color w:val="000000"/>
          <w:sz w:val="28"/>
          <w:szCs w:val="28"/>
        </w:rPr>
        <w:t>των Τυπογράφων του Ν. Λασιθίου</w:t>
      </w:r>
      <w:r>
        <w:rPr>
          <w:rFonts w:ascii="Arial" w:hAnsi="Arial"/>
          <w:color w:val="000000"/>
          <w:sz w:val="28"/>
          <w:szCs w:val="28"/>
        </w:rPr>
        <w:t>.</w:t>
      </w:r>
    </w:p>
    <w:p w14:paraId="0697A2A2" w14:textId="77777777" w:rsidR="00684EBF" w:rsidRDefault="00000000" w:rsidP="001D68A5">
      <w:pPr>
        <w:pStyle w:val="a1"/>
        <w:spacing w:line="420" w:lineRule="atLeast"/>
        <w:jc w:val="both"/>
      </w:pPr>
      <w:r>
        <w:rPr>
          <w:rFonts w:ascii="Arial" w:hAnsi="Arial"/>
          <w:color w:val="000000"/>
          <w:sz w:val="28"/>
          <w:szCs w:val="28"/>
        </w:rPr>
        <w:t xml:space="preserve">Ακόμη παρουσιάζονται </w:t>
      </w:r>
      <w:r>
        <w:rPr>
          <w:rStyle w:val="a6"/>
          <w:rFonts w:ascii="Arial" w:hAnsi="Arial"/>
          <w:color w:val="000000"/>
          <w:sz w:val="28"/>
          <w:szCs w:val="28"/>
        </w:rPr>
        <w:t xml:space="preserve">οι </w:t>
      </w:r>
      <w:proofErr w:type="spellStart"/>
      <w:r>
        <w:rPr>
          <w:rStyle w:val="a6"/>
          <w:rFonts w:ascii="Arial" w:hAnsi="Arial"/>
          <w:color w:val="000000"/>
          <w:sz w:val="28"/>
          <w:szCs w:val="28"/>
        </w:rPr>
        <w:t>Λασιθιώτες</w:t>
      </w:r>
      <w:proofErr w:type="spellEnd"/>
      <w:r>
        <w:rPr>
          <w:rStyle w:val="a6"/>
          <w:rFonts w:ascii="Arial" w:hAnsi="Arial"/>
          <w:color w:val="000000"/>
          <w:sz w:val="28"/>
          <w:szCs w:val="28"/>
        </w:rPr>
        <w:t xml:space="preserve"> Δημοσιογράφοι, Τυπογράφοι και Εκδότες </w:t>
      </w:r>
      <w:r>
        <w:rPr>
          <w:rFonts w:ascii="Arial" w:hAnsi="Arial"/>
          <w:color w:val="000000"/>
          <w:sz w:val="28"/>
          <w:szCs w:val="28"/>
        </w:rPr>
        <w:t>που δραστηριοποιήθηκαν και διέπρεψαν επαγγελματικά εκτός του Ν. Λασιθίου σε Ηράκλειο, Αθήνα, Αίγυπτο κ.α.</w:t>
      </w:r>
    </w:p>
    <w:p w14:paraId="0246E09F" w14:textId="77777777" w:rsidR="00684EBF" w:rsidRDefault="00000000" w:rsidP="001D68A5">
      <w:pPr>
        <w:pStyle w:val="a1"/>
        <w:spacing w:line="420" w:lineRule="atLeast"/>
        <w:jc w:val="both"/>
      </w:pPr>
      <w:r>
        <w:rPr>
          <w:rFonts w:ascii="Arial" w:hAnsi="Arial"/>
          <w:color w:val="000000"/>
          <w:sz w:val="28"/>
          <w:szCs w:val="28"/>
        </w:rPr>
        <w:lastRenderedPageBreak/>
        <w:t xml:space="preserve">Η συλλογή του πλούσιου και πρωτότυπου υλικού για τη συγγραφή του βιβλίου είναι προϊόν πολυετούς έρευνας -από το 2006 μέχρι την έκδοσή </w:t>
      </w:r>
      <w:proofErr w:type="spellStart"/>
      <w:r>
        <w:rPr>
          <w:rFonts w:ascii="Arial" w:hAnsi="Arial"/>
          <w:color w:val="000000"/>
          <w:sz w:val="28"/>
          <w:szCs w:val="28"/>
        </w:rPr>
        <w:t>του,</w:t>
      </w:r>
      <w:r>
        <w:rPr>
          <w:rStyle w:val="a6"/>
          <w:rFonts w:ascii="Arial" w:hAnsi="Arial"/>
          <w:color w:val="000000"/>
          <w:sz w:val="28"/>
          <w:szCs w:val="28"/>
        </w:rPr>
        <w:t>στα</w:t>
      </w:r>
      <w:proofErr w:type="spellEnd"/>
      <w:r>
        <w:rPr>
          <w:rStyle w:val="a6"/>
          <w:rFonts w:ascii="Arial" w:hAnsi="Arial"/>
          <w:color w:val="000000"/>
          <w:sz w:val="28"/>
          <w:szCs w:val="28"/>
        </w:rPr>
        <w:t xml:space="preserve"> ΓΑΚ-Αρχεία Ν. Λασιθίου και Χανίων, στις Βιβλιοθήκες Βουλής, Εθνικής, Ε.Λ.Ι.Α, </w:t>
      </w:r>
      <w:proofErr w:type="spellStart"/>
      <w:r>
        <w:rPr>
          <w:rStyle w:val="a6"/>
          <w:rFonts w:ascii="Arial" w:hAnsi="Arial"/>
          <w:color w:val="000000"/>
          <w:sz w:val="28"/>
          <w:szCs w:val="28"/>
        </w:rPr>
        <w:t>Βικελαίας</w:t>
      </w:r>
      <w:proofErr w:type="spellEnd"/>
      <w:r>
        <w:rPr>
          <w:rStyle w:val="a6"/>
          <w:rFonts w:ascii="Arial" w:hAnsi="Arial"/>
          <w:color w:val="000000"/>
          <w:sz w:val="28"/>
          <w:szCs w:val="28"/>
        </w:rPr>
        <w:t xml:space="preserve"> Ηρακλείου, ΑΝΕΜΗ -ψηφιακή βιβλιοθήκη του Πανεπιστημίου Κρήτης, Δημοτικής Βιβλιοθήκης Χανίων, Κουνδούρειου Αγ. Νικολάου, </w:t>
      </w:r>
      <w:proofErr w:type="spellStart"/>
      <w:r>
        <w:rPr>
          <w:rStyle w:val="a6"/>
          <w:rFonts w:ascii="Arial" w:hAnsi="Arial"/>
          <w:color w:val="000000"/>
          <w:sz w:val="28"/>
          <w:szCs w:val="28"/>
        </w:rPr>
        <w:t>Ηλιάκειας</w:t>
      </w:r>
      <w:proofErr w:type="spellEnd"/>
      <w:r>
        <w:rPr>
          <w:rStyle w:val="a6"/>
          <w:rFonts w:ascii="Arial" w:hAnsi="Arial"/>
          <w:color w:val="000000"/>
          <w:sz w:val="28"/>
          <w:szCs w:val="28"/>
        </w:rPr>
        <w:t xml:space="preserve"> Νεαπόλεως, Μαρίας </w:t>
      </w:r>
      <w:proofErr w:type="spellStart"/>
      <w:r>
        <w:rPr>
          <w:rStyle w:val="a6"/>
          <w:rFonts w:ascii="Arial" w:hAnsi="Arial"/>
          <w:color w:val="000000"/>
          <w:sz w:val="28"/>
          <w:szCs w:val="28"/>
        </w:rPr>
        <w:t>Λιουδάκη</w:t>
      </w:r>
      <w:proofErr w:type="spellEnd"/>
      <w:r>
        <w:rPr>
          <w:rStyle w:val="a6"/>
          <w:rFonts w:ascii="Arial" w:hAnsi="Arial"/>
          <w:color w:val="000000"/>
          <w:sz w:val="28"/>
          <w:szCs w:val="28"/>
        </w:rPr>
        <w:t xml:space="preserve"> </w:t>
      </w:r>
      <w:proofErr w:type="spellStart"/>
      <w:r>
        <w:rPr>
          <w:rStyle w:val="a6"/>
          <w:rFonts w:ascii="Arial" w:hAnsi="Arial"/>
          <w:color w:val="000000"/>
          <w:sz w:val="28"/>
          <w:szCs w:val="28"/>
        </w:rPr>
        <w:t>Ιεραπέτρας</w:t>
      </w:r>
      <w:proofErr w:type="spellEnd"/>
      <w:r>
        <w:rPr>
          <w:rStyle w:val="a6"/>
          <w:rFonts w:ascii="Arial" w:hAnsi="Arial"/>
          <w:color w:val="000000"/>
          <w:sz w:val="28"/>
          <w:szCs w:val="28"/>
        </w:rPr>
        <w:t xml:space="preserve">, </w:t>
      </w:r>
      <w:proofErr w:type="spellStart"/>
      <w:r>
        <w:rPr>
          <w:rStyle w:val="a6"/>
          <w:rFonts w:ascii="Arial" w:hAnsi="Arial"/>
          <w:color w:val="000000"/>
          <w:sz w:val="28"/>
          <w:szCs w:val="28"/>
        </w:rPr>
        <w:t>Βιτσέντζου</w:t>
      </w:r>
      <w:proofErr w:type="spellEnd"/>
      <w:r>
        <w:rPr>
          <w:rStyle w:val="a6"/>
          <w:rFonts w:ascii="Arial" w:hAnsi="Arial"/>
          <w:color w:val="000000"/>
          <w:sz w:val="28"/>
          <w:szCs w:val="28"/>
        </w:rPr>
        <w:t xml:space="preserve"> Κορνάρου Σητείας</w:t>
      </w:r>
      <w:r>
        <w:rPr>
          <w:rFonts w:ascii="Arial" w:hAnsi="Arial"/>
          <w:color w:val="000000"/>
          <w:sz w:val="28"/>
          <w:szCs w:val="28"/>
        </w:rPr>
        <w:t>, αλλά και σε πλήθος ιδιωτικών Αρχειακών Συλλογών.</w:t>
      </w:r>
    </w:p>
    <w:p w14:paraId="7423D6FA" w14:textId="77777777" w:rsidR="00684EBF" w:rsidRDefault="00684EBF" w:rsidP="001D68A5">
      <w:pPr>
        <w:pStyle w:val="a1"/>
        <w:spacing w:line="420" w:lineRule="atLeast"/>
        <w:jc w:val="both"/>
        <w:rPr>
          <w:rStyle w:val="a5"/>
          <w:rFonts w:ascii="Arial" w:hAnsi="Arial"/>
          <w:sz w:val="28"/>
          <w:szCs w:val="28"/>
        </w:rPr>
      </w:pPr>
    </w:p>
    <w:p w14:paraId="1DFB1CE7" w14:textId="77777777" w:rsidR="00684EBF" w:rsidRDefault="00000000" w:rsidP="001D68A5">
      <w:pPr>
        <w:pStyle w:val="a1"/>
        <w:spacing w:line="420" w:lineRule="atLeast"/>
        <w:jc w:val="both"/>
      </w:pPr>
      <w:r>
        <w:rPr>
          <w:rStyle w:val="a5"/>
          <w:rFonts w:ascii="Arial" w:hAnsi="Arial"/>
          <w:color w:val="000000"/>
          <w:sz w:val="28"/>
          <w:szCs w:val="28"/>
        </w:rPr>
        <w:t>Βιογραφικό Σημείωμα</w:t>
      </w:r>
    </w:p>
    <w:p w14:paraId="4590797F" w14:textId="77777777" w:rsidR="00684EBF" w:rsidRDefault="00000000" w:rsidP="001D68A5">
      <w:pPr>
        <w:pStyle w:val="a1"/>
        <w:spacing w:line="420" w:lineRule="atLeast"/>
        <w:jc w:val="both"/>
      </w:pPr>
      <w:r>
        <w:rPr>
          <w:rFonts w:ascii="Arial" w:hAnsi="Arial"/>
          <w:color w:val="000000"/>
          <w:sz w:val="28"/>
          <w:szCs w:val="28"/>
        </w:rPr>
        <w:t xml:space="preserve">Η </w:t>
      </w:r>
      <w:r>
        <w:rPr>
          <w:rStyle w:val="a5"/>
          <w:rFonts w:ascii="Arial" w:hAnsi="Arial"/>
          <w:color w:val="000000"/>
          <w:sz w:val="28"/>
          <w:szCs w:val="28"/>
        </w:rPr>
        <w:t xml:space="preserve">Μαρία Γ. </w:t>
      </w:r>
      <w:proofErr w:type="spellStart"/>
      <w:r>
        <w:rPr>
          <w:rStyle w:val="a5"/>
          <w:rFonts w:ascii="Arial" w:hAnsi="Arial"/>
          <w:color w:val="000000"/>
          <w:sz w:val="28"/>
          <w:szCs w:val="28"/>
        </w:rPr>
        <w:t>Σεργάκη</w:t>
      </w:r>
      <w:proofErr w:type="spellEnd"/>
      <w:r>
        <w:rPr>
          <w:rStyle w:val="a5"/>
          <w:rFonts w:ascii="Arial" w:hAnsi="Arial"/>
          <w:color w:val="000000"/>
          <w:sz w:val="28"/>
          <w:szCs w:val="28"/>
        </w:rPr>
        <w:t xml:space="preserve"> </w:t>
      </w:r>
      <w:r>
        <w:rPr>
          <w:rFonts w:ascii="Arial" w:hAnsi="Arial"/>
          <w:color w:val="000000"/>
          <w:sz w:val="28"/>
          <w:szCs w:val="28"/>
        </w:rPr>
        <w:t xml:space="preserve">κατάγεται από τη Νεάπολη </w:t>
      </w:r>
      <w:proofErr w:type="spellStart"/>
      <w:r>
        <w:rPr>
          <w:rFonts w:ascii="Arial" w:hAnsi="Arial"/>
          <w:color w:val="000000"/>
          <w:sz w:val="28"/>
          <w:szCs w:val="28"/>
        </w:rPr>
        <w:t>Μεραμπέλου</w:t>
      </w:r>
      <w:proofErr w:type="spellEnd"/>
      <w:r>
        <w:rPr>
          <w:rFonts w:ascii="Arial" w:hAnsi="Arial"/>
          <w:color w:val="000000"/>
          <w:sz w:val="28"/>
          <w:szCs w:val="28"/>
        </w:rPr>
        <w:t xml:space="preserve">. Είναι Φυσικός, πτυχιούχος του ΕΚΠΑ, με μεταπτυχιακές σπουδές στη Μετεωρολογία, και επιμόρφωση στα Παιδαγωγικά (ΣΕΛΜΕ) και την </w:t>
      </w:r>
      <w:proofErr w:type="spellStart"/>
      <w:r>
        <w:rPr>
          <w:rFonts w:ascii="Arial" w:hAnsi="Arial"/>
          <w:color w:val="000000"/>
          <w:sz w:val="28"/>
          <w:szCs w:val="28"/>
        </w:rPr>
        <w:t>Αρχειονομία</w:t>
      </w:r>
      <w:proofErr w:type="spellEnd"/>
      <w:r>
        <w:rPr>
          <w:rFonts w:ascii="Arial" w:hAnsi="Arial"/>
          <w:color w:val="000000"/>
          <w:sz w:val="28"/>
          <w:szCs w:val="28"/>
        </w:rPr>
        <w:t>- Βιβλιοθηκονομία (</w:t>
      </w:r>
      <w:proofErr w:type="spellStart"/>
      <w:r>
        <w:rPr>
          <w:rFonts w:ascii="Arial" w:hAnsi="Arial"/>
          <w:color w:val="000000"/>
          <w:sz w:val="28"/>
          <w:szCs w:val="28"/>
        </w:rPr>
        <w:t>Πανεπ</w:t>
      </w:r>
      <w:proofErr w:type="spellEnd"/>
      <w:r>
        <w:rPr>
          <w:rFonts w:ascii="Arial" w:hAnsi="Arial"/>
          <w:color w:val="000000"/>
          <w:sz w:val="28"/>
          <w:szCs w:val="28"/>
        </w:rPr>
        <w:t>. Βόλου).</w:t>
      </w:r>
    </w:p>
    <w:p w14:paraId="5291E416"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Δίδαξε σε Γυμνάσια και Λύκεια της Ελλάδας και στο </w:t>
      </w:r>
      <w:proofErr w:type="spellStart"/>
      <w:r>
        <w:rPr>
          <w:color w:val="000000"/>
          <w:sz w:val="28"/>
          <w:szCs w:val="28"/>
        </w:rPr>
        <w:t>Αβερώφειο</w:t>
      </w:r>
      <w:proofErr w:type="spellEnd"/>
      <w:r>
        <w:rPr>
          <w:color w:val="000000"/>
          <w:sz w:val="28"/>
          <w:szCs w:val="28"/>
        </w:rPr>
        <w:t xml:space="preserve"> Γυμνάσιο στην Αλεξάνδρεια Αιγύπτου (1993-98). Στο διάστημα αυτό συνεργάστηκε με την Ελληνική Κοινότητα Αλεξάνδρειας (Ε.Κ.Α.), το Ελληνικό Ίδρυμα Πολιτισμού (Ε.Ι.Π.) – παράρτημα Αλεξάνδρειας και το Συμβούλιο Αποδήμου Ελληνισμού (ΣΑΕ), παράρτημα Ασίας –Αφρικής με έδρα την Αλεξάνδρεια. Στη συνέχεια (1999-2002) ήταν υπεύθυνη διαχείρισης Βιβλιοθήκης στον Βόλο.</w:t>
      </w:r>
    </w:p>
    <w:p w14:paraId="41E80FDC" w14:textId="67557B06" w:rsidR="00684EBF" w:rsidRDefault="00000000" w:rsidP="001D68A5">
      <w:pPr>
        <w:pStyle w:val="a1"/>
        <w:spacing w:line="420" w:lineRule="atLeast"/>
        <w:jc w:val="both"/>
        <w:rPr>
          <w:rFonts w:ascii="Arial" w:hAnsi="Arial"/>
          <w:sz w:val="28"/>
          <w:szCs w:val="28"/>
        </w:rPr>
      </w:pPr>
      <w:r>
        <w:rPr>
          <w:color w:val="000000"/>
          <w:sz w:val="28"/>
          <w:szCs w:val="28"/>
        </w:rPr>
        <w:t xml:space="preserve">Το 2006 τοποθετήθηκε από το ΥΠΕΠΘ </w:t>
      </w:r>
      <w:r w:rsidR="001D68A5">
        <w:rPr>
          <w:color w:val="000000"/>
          <w:sz w:val="28"/>
          <w:szCs w:val="28"/>
        </w:rPr>
        <w:t>σ</w:t>
      </w:r>
      <w:r>
        <w:rPr>
          <w:color w:val="000000"/>
          <w:sz w:val="28"/>
          <w:szCs w:val="28"/>
        </w:rPr>
        <w:t>τη Νεάπολη, με αντικείμενο την ενεργοποίηση, οργάνωση και λειτουργία των Γενικών Αρχείων του Κράτους (ΓΑΚ) Ν. Λασιθίου. Σημαντική ήταν η προσπάθειά που κατέβαλε για τον εντοπισμό, περισυλλογή και ταξινόμηση και ανάδειξη πολύτιμου αρχειακού υλικού δημοσίου και ιδιωτικού, προερχόμενου από όλο το Νομό Λασιθίου.</w:t>
      </w:r>
    </w:p>
    <w:p w14:paraId="7EB54C07"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Στο πλαίσιο της δραστηριότητας αυτής, μεταξύ άλλων, οργάνωσε και επιμελήθηκε τρεις σημαντικές Εκθέσεις Αρχειακού υλικού, τους </w:t>
      </w:r>
      <w:r>
        <w:rPr>
          <w:color w:val="000000"/>
          <w:sz w:val="28"/>
          <w:szCs w:val="28"/>
        </w:rPr>
        <w:lastRenderedPageBreak/>
        <w:t>καταλόγων τους, με την παράλληλη οργάνωση σχετικών ημερίδων. Τα θέματα των εκθέσεων ήταν:</w:t>
      </w:r>
    </w:p>
    <w:p w14:paraId="0C3291F8" w14:textId="77777777" w:rsidR="00684EBF" w:rsidRDefault="00000000" w:rsidP="001D68A5">
      <w:pPr>
        <w:pStyle w:val="a1"/>
        <w:numPr>
          <w:ilvl w:val="0"/>
          <w:numId w:val="1"/>
        </w:numPr>
        <w:tabs>
          <w:tab w:val="left" w:pos="0"/>
        </w:tabs>
        <w:spacing w:after="0"/>
        <w:jc w:val="both"/>
        <w:rPr>
          <w:rFonts w:ascii="Arial" w:hAnsi="Arial"/>
          <w:sz w:val="28"/>
          <w:szCs w:val="28"/>
        </w:rPr>
      </w:pPr>
      <w:r>
        <w:rPr>
          <w:color w:val="000000"/>
          <w:sz w:val="28"/>
          <w:szCs w:val="28"/>
        </w:rPr>
        <w:t>2008: “ Ο Τύπος στο Ν. Λασιθίου από την Κρητική Πολιτεία μέχρι σήμερα”</w:t>
      </w:r>
    </w:p>
    <w:p w14:paraId="0B16A074" w14:textId="77777777" w:rsidR="00684EBF" w:rsidRDefault="00000000" w:rsidP="001D68A5">
      <w:pPr>
        <w:pStyle w:val="a1"/>
        <w:numPr>
          <w:ilvl w:val="0"/>
          <w:numId w:val="1"/>
        </w:numPr>
        <w:tabs>
          <w:tab w:val="left" w:pos="0"/>
        </w:tabs>
        <w:spacing w:after="0"/>
        <w:jc w:val="both"/>
        <w:rPr>
          <w:rFonts w:ascii="Arial" w:hAnsi="Arial"/>
          <w:sz w:val="28"/>
          <w:szCs w:val="28"/>
        </w:rPr>
      </w:pPr>
      <w:r>
        <w:rPr>
          <w:color w:val="000000"/>
          <w:sz w:val="28"/>
          <w:szCs w:val="28"/>
        </w:rPr>
        <w:t xml:space="preserve">2009: «Ν. Λασιθίου: </w:t>
      </w:r>
      <w:proofErr w:type="spellStart"/>
      <w:r>
        <w:rPr>
          <w:color w:val="000000"/>
          <w:sz w:val="28"/>
          <w:szCs w:val="28"/>
        </w:rPr>
        <w:t>Aπ</w:t>
      </w:r>
      <w:proofErr w:type="spellEnd"/>
      <w:r>
        <w:rPr>
          <w:color w:val="000000"/>
          <w:sz w:val="28"/>
          <w:szCs w:val="28"/>
        </w:rPr>
        <w:t>’ τον Οργανικό Νόμο, στην Κρητική Πολιτεία (1868-1898)»</w:t>
      </w:r>
    </w:p>
    <w:p w14:paraId="7E162EF2" w14:textId="77777777" w:rsidR="00684EBF" w:rsidRDefault="00000000" w:rsidP="001D68A5">
      <w:pPr>
        <w:pStyle w:val="a1"/>
        <w:numPr>
          <w:ilvl w:val="0"/>
          <w:numId w:val="1"/>
        </w:numPr>
        <w:tabs>
          <w:tab w:val="left" w:pos="0"/>
        </w:tabs>
        <w:spacing w:after="0"/>
        <w:jc w:val="both"/>
        <w:rPr>
          <w:rFonts w:ascii="Arial" w:hAnsi="Arial"/>
          <w:sz w:val="28"/>
          <w:szCs w:val="28"/>
        </w:rPr>
      </w:pPr>
      <w:r>
        <w:rPr>
          <w:color w:val="000000"/>
          <w:sz w:val="28"/>
          <w:szCs w:val="28"/>
        </w:rPr>
        <w:t>2010: « Ν. Λασιθίου: Κρητική Πολιτεία (1898- 1913)» .</w:t>
      </w:r>
    </w:p>
    <w:p w14:paraId="3413EB95" w14:textId="77777777" w:rsidR="00684EBF" w:rsidRDefault="00000000" w:rsidP="001D68A5">
      <w:pPr>
        <w:pStyle w:val="a1"/>
        <w:spacing w:line="420" w:lineRule="atLeast"/>
        <w:jc w:val="both"/>
        <w:rPr>
          <w:rFonts w:ascii="Arial" w:hAnsi="Arial"/>
          <w:sz w:val="28"/>
          <w:szCs w:val="28"/>
        </w:rPr>
      </w:pPr>
      <w:r>
        <w:rPr>
          <w:color w:val="000000"/>
          <w:sz w:val="28"/>
          <w:szCs w:val="28"/>
        </w:rPr>
        <w:t>Το υλικό της έκθεσης για την ΚΡΗΤΙΚΗ ΠΟΛΙΤΕΙΑ και οι εισηγήσεις της αντίστοιχης ημερίδας χρησιμοποιήθηκε ως υλικό στο βιβλίο της που εκδόθηκε το 2010, από τον Δήμο Νεαπόλεως.</w:t>
      </w:r>
    </w:p>
    <w:p w14:paraId="7B417BBB"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Είναι ενεργό μέλος του Συνδέσμου </w:t>
      </w:r>
      <w:proofErr w:type="spellStart"/>
      <w:r>
        <w:rPr>
          <w:color w:val="000000"/>
          <w:sz w:val="28"/>
          <w:szCs w:val="28"/>
        </w:rPr>
        <w:t>Αιγυπτιωτών</w:t>
      </w:r>
      <w:proofErr w:type="spellEnd"/>
      <w:r>
        <w:rPr>
          <w:color w:val="000000"/>
          <w:sz w:val="28"/>
          <w:szCs w:val="28"/>
        </w:rPr>
        <w:t xml:space="preserve"> Ελλήνων (ΣΑΕ) και του Κέντρου Κρητικής Λογοτεχνίας (ΚΕΚΡΗΛΟ).</w:t>
      </w:r>
    </w:p>
    <w:p w14:paraId="1A34B583"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Διετέλεσε μέλος του Δ.Σ. της Πολιτιστικής Λαογραφικής Εταιρείας Απάνω </w:t>
      </w:r>
      <w:proofErr w:type="spellStart"/>
      <w:r>
        <w:rPr>
          <w:color w:val="000000"/>
          <w:sz w:val="28"/>
          <w:szCs w:val="28"/>
        </w:rPr>
        <w:t>Μεραμπέλλου</w:t>
      </w:r>
      <w:proofErr w:type="spellEnd"/>
      <w:r>
        <w:rPr>
          <w:color w:val="000000"/>
          <w:sz w:val="28"/>
          <w:szCs w:val="28"/>
        </w:rPr>
        <w:t xml:space="preserve"> (ΠΛΕΑΜ), 2007- 2015 και του Δ.Σ. του Πολιτιστικού Αθλητικού Οργανισμού Δήμου Αγ. Νικολάου (ΠΑΟΔΑΝ), 2010-14, (Δημοτικές Βιβλιοθήκες, ‘</w:t>
      </w:r>
      <w:proofErr w:type="spellStart"/>
      <w:r>
        <w:rPr>
          <w:color w:val="000000"/>
          <w:sz w:val="28"/>
          <w:szCs w:val="28"/>
        </w:rPr>
        <w:t>Κουνδούρειος</w:t>
      </w:r>
      <w:proofErr w:type="spellEnd"/>
      <w:r>
        <w:rPr>
          <w:color w:val="000000"/>
          <w:sz w:val="28"/>
          <w:szCs w:val="28"/>
        </w:rPr>
        <w:t>’ του Αγ. Νικολάου και ‘</w:t>
      </w:r>
      <w:proofErr w:type="spellStart"/>
      <w:r>
        <w:rPr>
          <w:color w:val="000000"/>
          <w:sz w:val="28"/>
          <w:szCs w:val="28"/>
        </w:rPr>
        <w:t>Ηλιάκειος</w:t>
      </w:r>
      <w:proofErr w:type="spellEnd"/>
      <w:r>
        <w:rPr>
          <w:color w:val="000000"/>
          <w:sz w:val="28"/>
          <w:szCs w:val="28"/>
        </w:rPr>
        <w:t>’ της Νεάπολης, και εικαστικές εκδηλώσεις). Στο πλαίσιο αυτό, επιμελήθηκε και παρουσίασε σειρά εικαστικών εκθέσεων σε Νεάπολη και Αγ. Νικόλαο με τους αντίστοιχους έντυπους καταλόγους τους.</w:t>
      </w:r>
    </w:p>
    <w:p w14:paraId="732430BD" w14:textId="77777777" w:rsidR="00684EBF" w:rsidRDefault="00000000" w:rsidP="001D68A5">
      <w:pPr>
        <w:pStyle w:val="a1"/>
        <w:spacing w:line="420" w:lineRule="atLeast"/>
        <w:jc w:val="both"/>
        <w:rPr>
          <w:rFonts w:ascii="Arial" w:hAnsi="Arial"/>
          <w:sz w:val="28"/>
          <w:szCs w:val="28"/>
        </w:rPr>
      </w:pPr>
      <w:r>
        <w:rPr>
          <w:color w:val="000000"/>
          <w:sz w:val="28"/>
          <w:szCs w:val="28"/>
        </w:rPr>
        <w:t xml:space="preserve">Το επιστημονικό της ενδιαφέρον εστιάζεται στην έρευνα και μελέτη της κρητικής σε συνδυασμό με την </w:t>
      </w:r>
      <w:proofErr w:type="spellStart"/>
      <w:r>
        <w:rPr>
          <w:color w:val="000000"/>
          <w:sz w:val="28"/>
          <w:szCs w:val="28"/>
        </w:rPr>
        <w:t>αιγυπτιώτικη</w:t>
      </w:r>
      <w:proofErr w:type="spellEnd"/>
      <w:r>
        <w:rPr>
          <w:color w:val="000000"/>
          <w:sz w:val="28"/>
          <w:szCs w:val="28"/>
        </w:rPr>
        <w:t xml:space="preserve"> ιστορία. Συμμετέχει σε Συνέδρια και Ημερίδες, </w:t>
      </w:r>
      <w:proofErr w:type="spellStart"/>
      <w:r>
        <w:rPr>
          <w:color w:val="000000"/>
          <w:sz w:val="28"/>
          <w:szCs w:val="28"/>
        </w:rPr>
        <w:t>κρητολογικού</w:t>
      </w:r>
      <w:proofErr w:type="spellEnd"/>
      <w:r>
        <w:rPr>
          <w:color w:val="000000"/>
          <w:sz w:val="28"/>
          <w:szCs w:val="28"/>
        </w:rPr>
        <w:t xml:space="preserve"> κυρίως περιεχομένου, σε παρουσιάσεις βιβλίων, ομιλίες κ.ά.</w:t>
      </w:r>
    </w:p>
    <w:p w14:paraId="4E6EADCF" w14:textId="77777777" w:rsidR="00684EBF" w:rsidRDefault="00000000" w:rsidP="001D68A5">
      <w:pPr>
        <w:pStyle w:val="a1"/>
        <w:spacing w:line="420" w:lineRule="atLeast"/>
        <w:jc w:val="both"/>
        <w:rPr>
          <w:rFonts w:ascii="Arial" w:hAnsi="Arial"/>
          <w:sz w:val="28"/>
          <w:szCs w:val="28"/>
        </w:rPr>
      </w:pPr>
      <w:r>
        <w:rPr>
          <w:color w:val="000000"/>
          <w:sz w:val="28"/>
          <w:szCs w:val="28"/>
        </w:rPr>
        <w:t>Μελέτες και άρθρα της, ιστορικού κατά κανόνα περιεχομένου, δημοσιεύονται συχνά στον ημερήσιο και περιοδικό Τύπο και σε επιστημονικές επετηρίδες. Ανεξαρτήτως εκτάσεως και θέματος, χαρακτηρίζονται από υποδειγματική λεπτομερειακή τεκμηρίωση, με παραπομπή στις πρωτογενείς πηγές από τις οποίες αντλεί τα ιστορικά ή άλλα στοιχεία τα οποία περιέχουν.</w:t>
      </w:r>
    </w:p>
    <w:p w14:paraId="070EAE74" w14:textId="77777777" w:rsidR="00684EBF" w:rsidRDefault="00684EBF" w:rsidP="001D68A5">
      <w:pPr>
        <w:pStyle w:val="a1"/>
        <w:spacing w:line="420" w:lineRule="atLeast"/>
        <w:jc w:val="both"/>
        <w:rPr>
          <w:rFonts w:ascii="Arial" w:hAnsi="Arial"/>
          <w:sz w:val="28"/>
          <w:szCs w:val="28"/>
        </w:rPr>
      </w:pPr>
    </w:p>
    <w:p w14:paraId="594739DB" w14:textId="77777777" w:rsidR="00684EBF" w:rsidRDefault="00000000" w:rsidP="001D68A5">
      <w:pPr>
        <w:pStyle w:val="a1"/>
        <w:spacing w:line="420" w:lineRule="atLeast"/>
        <w:jc w:val="both"/>
      </w:pPr>
      <w:proofErr w:type="spellStart"/>
      <w:r>
        <w:rPr>
          <w:rStyle w:val="a5"/>
          <w:rFonts w:ascii="Arial" w:hAnsi="Arial"/>
          <w:color w:val="000000"/>
          <w:sz w:val="28"/>
          <w:szCs w:val="28"/>
        </w:rPr>
        <w:t>Εργoγραφία</w:t>
      </w:r>
      <w:proofErr w:type="spellEnd"/>
    </w:p>
    <w:p w14:paraId="1C837CB9" w14:textId="77777777" w:rsidR="00684EBF" w:rsidRDefault="00000000" w:rsidP="001D68A5">
      <w:pPr>
        <w:pStyle w:val="a1"/>
        <w:spacing w:line="420" w:lineRule="atLeast"/>
        <w:jc w:val="both"/>
        <w:rPr>
          <w:rFonts w:ascii="Arial" w:hAnsi="Arial"/>
          <w:sz w:val="28"/>
          <w:szCs w:val="28"/>
        </w:rPr>
      </w:pPr>
      <w:r>
        <w:rPr>
          <w:color w:val="000000"/>
          <w:sz w:val="28"/>
          <w:szCs w:val="28"/>
        </w:rPr>
        <w:lastRenderedPageBreak/>
        <w:t>ΒΙΒΛΙΑ</w:t>
      </w:r>
    </w:p>
    <w:p w14:paraId="7B5489D7" w14:textId="77777777" w:rsidR="00684EBF" w:rsidRDefault="00000000" w:rsidP="001D68A5">
      <w:pPr>
        <w:pStyle w:val="a1"/>
        <w:numPr>
          <w:ilvl w:val="0"/>
          <w:numId w:val="2"/>
        </w:numPr>
        <w:tabs>
          <w:tab w:val="left" w:pos="0"/>
        </w:tabs>
        <w:spacing w:after="0"/>
        <w:jc w:val="both"/>
        <w:rPr>
          <w:rFonts w:ascii="Arial" w:hAnsi="Arial"/>
          <w:sz w:val="28"/>
          <w:szCs w:val="28"/>
        </w:rPr>
      </w:pPr>
      <w:r>
        <w:rPr>
          <w:color w:val="000000"/>
          <w:sz w:val="28"/>
          <w:szCs w:val="28"/>
        </w:rPr>
        <w:t>Κρητική Πολιτεία και Νομός Λασιθίου (1898-1913), 2010. ΓΑΚ-Αρχεία Ν. Λασιθίου.</w:t>
      </w:r>
    </w:p>
    <w:p w14:paraId="7538E5A1" w14:textId="77777777" w:rsidR="00684EBF" w:rsidRDefault="00000000" w:rsidP="001D68A5">
      <w:pPr>
        <w:pStyle w:val="a1"/>
        <w:numPr>
          <w:ilvl w:val="0"/>
          <w:numId w:val="2"/>
        </w:numPr>
        <w:tabs>
          <w:tab w:val="left" w:pos="0"/>
        </w:tabs>
        <w:spacing w:after="0"/>
        <w:jc w:val="both"/>
        <w:rPr>
          <w:rFonts w:ascii="Arial" w:hAnsi="Arial"/>
          <w:sz w:val="28"/>
          <w:szCs w:val="28"/>
        </w:rPr>
      </w:pPr>
      <w:r>
        <w:rPr>
          <w:color w:val="000000"/>
          <w:sz w:val="28"/>
          <w:szCs w:val="28"/>
        </w:rPr>
        <w:t xml:space="preserve">Ο </w:t>
      </w:r>
      <w:proofErr w:type="spellStart"/>
      <w:r>
        <w:rPr>
          <w:color w:val="000000"/>
          <w:sz w:val="28"/>
          <w:szCs w:val="28"/>
        </w:rPr>
        <w:t>Κρής</w:t>
      </w:r>
      <w:proofErr w:type="spellEnd"/>
      <w:r>
        <w:rPr>
          <w:color w:val="000000"/>
          <w:sz w:val="28"/>
          <w:szCs w:val="28"/>
        </w:rPr>
        <w:t xml:space="preserve"> Στυλιανός Μ. Παπαδάκης, Βίος και πολιτεία ενός αγνοημένου αγωνιστή, πολιτικού και διανοουμένου. 2014. Μαρία Γ. </w:t>
      </w:r>
      <w:proofErr w:type="spellStart"/>
      <w:r>
        <w:rPr>
          <w:color w:val="000000"/>
          <w:sz w:val="28"/>
          <w:szCs w:val="28"/>
        </w:rPr>
        <w:t>Σεργάκη</w:t>
      </w:r>
      <w:proofErr w:type="spellEnd"/>
      <w:r>
        <w:rPr>
          <w:color w:val="000000"/>
          <w:sz w:val="28"/>
          <w:szCs w:val="28"/>
        </w:rPr>
        <w:t>.</w:t>
      </w:r>
    </w:p>
    <w:p w14:paraId="22CE3A51" w14:textId="77777777" w:rsidR="00684EBF" w:rsidRDefault="00000000" w:rsidP="001D68A5">
      <w:pPr>
        <w:pStyle w:val="a1"/>
        <w:numPr>
          <w:ilvl w:val="0"/>
          <w:numId w:val="2"/>
        </w:numPr>
        <w:tabs>
          <w:tab w:val="left" w:pos="0"/>
        </w:tabs>
        <w:spacing w:after="0"/>
        <w:jc w:val="both"/>
        <w:rPr>
          <w:rFonts w:ascii="Arial" w:hAnsi="Arial"/>
          <w:sz w:val="28"/>
          <w:szCs w:val="28"/>
        </w:rPr>
      </w:pPr>
      <w:r>
        <w:rPr>
          <w:color w:val="000000"/>
          <w:sz w:val="28"/>
          <w:szCs w:val="28"/>
        </w:rPr>
        <w:t xml:space="preserve">Το Χρονικό του Εν </w:t>
      </w:r>
      <w:proofErr w:type="spellStart"/>
      <w:r>
        <w:rPr>
          <w:color w:val="000000"/>
          <w:sz w:val="28"/>
          <w:szCs w:val="28"/>
        </w:rPr>
        <w:t>Νεαπόλει</w:t>
      </w:r>
      <w:proofErr w:type="spellEnd"/>
      <w:r>
        <w:rPr>
          <w:color w:val="000000"/>
          <w:sz w:val="28"/>
          <w:szCs w:val="28"/>
        </w:rPr>
        <w:t xml:space="preserve"> </w:t>
      </w:r>
      <w:proofErr w:type="spellStart"/>
      <w:r>
        <w:rPr>
          <w:color w:val="000000"/>
          <w:sz w:val="28"/>
          <w:szCs w:val="28"/>
        </w:rPr>
        <w:t>Μεραμπέλλου</w:t>
      </w:r>
      <w:proofErr w:type="spellEnd"/>
      <w:r>
        <w:rPr>
          <w:color w:val="000000"/>
          <w:sz w:val="28"/>
          <w:szCs w:val="28"/>
        </w:rPr>
        <w:t xml:space="preserve"> Μητροπολιτικού Μεγάρου (1929-2015). 2016. Ι.Μ.Π.Χ.</w:t>
      </w:r>
    </w:p>
    <w:p w14:paraId="5C9FED65" w14:textId="77777777" w:rsidR="00684EBF" w:rsidRDefault="00000000" w:rsidP="001D68A5">
      <w:pPr>
        <w:pStyle w:val="a1"/>
        <w:numPr>
          <w:ilvl w:val="0"/>
          <w:numId w:val="2"/>
        </w:numPr>
        <w:tabs>
          <w:tab w:val="left" w:pos="0"/>
        </w:tabs>
        <w:spacing w:after="0"/>
        <w:jc w:val="both"/>
        <w:rPr>
          <w:rFonts w:ascii="Arial" w:hAnsi="Arial"/>
          <w:sz w:val="28"/>
          <w:szCs w:val="28"/>
        </w:rPr>
      </w:pPr>
      <w:proofErr w:type="spellStart"/>
      <w:r>
        <w:rPr>
          <w:color w:val="000000"/>
          <w:sz w:val="28"/>
          <w:szCs w:val="28"/>
        </w:rPr>
        <w:t>Λασιθιώτικος</w:t>
      </w:r>
      <w:proofErr w:type="spellEnd"/>
      <w:r>
        <w:rPr>
          <w:color w:val="000000"/>
          <w:sz w:val="28"/>
          <w:szCs w:val="28"/>
        </w:rPr>
        <w:t xml:space="preserve"> Τύπος (1900-2021), </w:t>
      </w:r>
      <w:proofErr w:type="spellStart"/>
      <w:r>
        <w:rPr>
          <w:color w:val="000000"/>
          <w:sz w:val="28"/>
          <w:szCs w:val="28"/>
        </w:rPr>
        <w:t>Εφημεριδες</w:t>
      </w:r>
      <w:proofErr w:type="spellEnd"/>
      <w:r>
        <w:rPr>
          <w:color w:val="000000"/>
          <w:sz w:val="28"/>
          <w:szCs w:val="28"/>
        </w:rPr>
        <w:t>- Περιοδικά, Μαθητικά έντυπα, Τυπογράφοι και Τυπογραφεία. 2022. ΕΓΤΑΚ</w:t>
      </w:r>
    </w:p>
    <w:p w14:paraId="7E632FD4" w14:textId="77777777" w:rsidR="00684EBF" w:rsidRDefault="00684EBF" w:rsidP="001D68A5">
      <w:pPr>
        <w:pStyle w:val="a1"/>
        <w:spacing w:line="420" w:lineRule="atLeast"/>
        <w:jc w:val="both"/>
        <w:rPr>
          <w:rFonts w:ascii="Arial" w:hAnsi="Arial"/>
          <w:sz w:val="28"/>
          <w:szCs w:val="28"/>
        </w:rPr>
      </w:pPr>
    </w:p>
    <w:p w14:paraId="3E2EC6AF" w14:textId="77777777" w:rsidR="00684EBF" w:rsidRDefault="00000000" w:rsidP="001D68A5">
      <w:pPr>
        <w:pStyle w:val="a1"/>
        <w:spacing w:line="420" w:lineRule="atLeast"/>
        <w:jc w:val="both"/>
        <w:rPr>
          <w:rFonts w:ascii="Arial" w:hAnsi="Arial"/>
          <w:sz w:val="28"/>
          <w:szCs w:val="28"/>
        </w:rPr>
      </w:pPr>
      <w:r>
        <w:rPr>
          <w:color w:val="000000"/>
          <w:sz w:val="28"/>
          <w:szCs w:val="28"/>
        </w:rPr>
        <w:t>ΣΥΜΜΕΤΟΧΗ ΣΕ ΣΥΛΛΟΓΙΚΑ ΕΡΓΑ (ενδεικτική)</w:t>
      </w:r>
    </w:p>
    <w:p w14:paraId="23890C5B" w14:textId="77777777" w:rsidR="00684EBF" w:rsidRDefault="00000000" w:rsidP="001D68A5">
      <w:pPr>
        <w:pStyle w:val="a1"/>
        <w:numPr>
          <w:ilvl w:val="0"/>
          <w:numId w:val="3"/>
        </w:numPr>
        <w:tabs>
          <w:tab w:val="left" w:pos="0"/>
        </w:tabs>
        <w:spacing w:after="0"/>
        <w:jc w:val="both"/>
        <w:rPr>
          <w:rFonts w:ascii="Arial" w:hAnsi="Arial"/>
          <w:sz w:val="28"/>
          <w:szCs w:val="28"/>
        </w:rPr>
      </w:pPr>
      <w:r>
        <w:rPr>
          <w:color w:val="000000"/>
          <w:sz w:val="28"/>
          <w:szCs w:val="28"/>
        </w:rPr>
        <w:t xml:space="preserve">Ο Αρχιμανδρίτης </w:t>
      </w:r>
      <w:proofErr w:type="spellStart"/>
      <w:r>
        <w:rPr>
          <w:color w:val="000000"/>
          <w:sz w:val="28"/>
          <w:szCs w:val="28"/>
        </w:rPr>
        <w:t>Καλλιόπιος</w:t>
      </w:r>
      <w:proofErr w:type="spellEnd"/>
      <w:r>
        <w:rPr>
          <w:color w:val="000000"/>
          <w:sz w:val="28"/>
          <w:szCs w:val="28"/>
        </w:rPr>
        <w:t xml:space="preserve"> </w:t>
      </w:r>
      <w:proofErr w:type="spellStart"/>
      <w:r>
        <w:rPr>
          <w:color w:val="000000"/>
          <w:sz w:val="28"/>
          <w:szCs w:val="28"/>
        </w:rPr>
        <w:t>Γιαλουράκης</w:t>
      </w:r>
      <w:proofErr w:type="spellEnd"/>
      <w:r>
        <w:rPr>
          <w:color w:val="000000"/>
          <w:sz w:val="28"/>
          <w:szCs w:val="28"/>
        </w:rPr>
        <w:t>. ΕΠΙΣΤΗΜΟΝΙΚΗ ΕΠΕΤΗΡΙΔΑ ΙΜΠΧ, Τ. Β’, σ. 483-502. ΝΕΑΠΟΛΗ 2011.</w:t>
      </w:r>
    </w:p>
    <w:p w14:paraId="5BABBE4C" w14:textId="77777777" w:rsidR="00684EBF" w:rsidRDefault="00000000" w:rsidP="001D68A5">
      <w:pPr>
        <w:pStyle w:val="a1"/>
        <w:numPr>
          <w:ilvl w:val="0"/>
          <w:numId w:val="3"/>
        </w:numPr>
        <w:tabs>
          <w:tab w:val="left" w:pos="0"/>
        </w:tabs>
        <w:spacing w:after="0"/>
        <w:jc w:val="both"/>
        <w:rPr>
          <w:rFonts w:ascii="Arial" w:hAnsi="Arial"/>
          <w:sz w:val="28"/>
          <w:szCs w:val="28"/>
        </w:rPr>
      </w:pPr>
      <w:proofErr w:type="spellStart"/>
      <w:r>
        <w:rPr>
          <w:color w:val="000000"/>
          <w:sz w:val="28"/>
          <w:szCs w:val="28"/>
        </w:rPr>
        <w:t>Φάκελλος</w:t>
      </w:r>
      <w:proofErr w:type="spellEnd"/>
      <w:r>
        <w:rPr>
          <w:color w:val="000000"/>
          <w:sz w:val="28"/>
          <w:szCs w:val="28"/>
        </w:rPr>
        <w:t xml:space="preserve"> Οργανωτικής Επιτροπής επί της πνευματικής κινήσεως εν </w:t>
      </w:r>
      <w:proofErr w:type="spellStart"/>
      <w:r>
        <w:rPr>
          <w:color w:val="000000"/>
          <w:sz w:val="28"/>
          <w:szCs w:val="28"/>
        </w:rPr>
        <w:t>Νεαπόλει</w:t>
      </w:r>
      <w:proofErr w:type="spellEnd"/>
      <w:r>
        <w:rPr>
          <w:color w:val="000000"/>
          <w:sz w:val="28"/>
          <w:szCs w:val="28"/>
        </w:rPr>
        <w:t xml:space="preserve"> (1939-40). ΕΠΙΣΤΗΜΟΝΙΚΗ ΕΠΕΤΗΡΙΔΑ ΙΜΠΧ, Τ. Γ’, μέρος 2ο, σ. 539- 575. ΝΕΑΠΟΛΗ 2012.</w:t>
      </w:r>
    </w:p>
    <w:p w14:paraId="66B04F23" w14:textId="77777777" w:rsidR="00684EBF" w:rsidRDefault="00000000" w:rsidP="001D68A5">
      <w:pPr>
        <w:pStyle w:val="a1"/>
        <w:numPr>
          <w:ilvl w:val="0"/>
          <w:numId w:val="3"/>
        </w:numPr>
        <w:tabs>
          <w:tab w:val="left" w:pos="0"/>
        </w:tabs>
        <w:spacing w:after="0"/>
        <w:jc w:val="both"/>
        <w:rPr>
          <w:rFonts w:ascii="Arial" w:hAnsi="Arial"/>
          <w:sz w:val="28"/>
          <w:szCs w:val="28"/>
        </w:rPr>
      </w:pPr>
      <w:r>
        <w:rPr>
          <w:color w:val="000000"/>
          <w:sz w:val="28"/>
          <w:szCs w:val="28"/>
        </w:rPr>
        <w:t xml:space="preserve">ΤΗΛΕΜΑΧΟΣ Μ. ΤΣΙΧΛΑΚΗΣ (Νεάπολη- Σμύρνη- </w:t>
      </w:r>
      <w:proofErr w:type="spellStart"/>
      <w:r>
        <w:rPr>
          <w:color w:val="000000"/>
          <w:sz w:val="28"/>
          <w:szCs w:val="28"/>
        </w:rPr>
        <w:t>Κάιρο</w:t>
      </w:r>
      <w:proofErr w:type="spellEnd"/>
      <w:r>
        <w:rPr>
          <w:color w:val="000000"/>
          <w:sz w:val="28"/>
          <w:szCs w:val="28"/>
        </w:rPr>
        <w:t xml:space="preserve">), ο εκπαιδευτικός, ποιητής, δημοσιογράφος, συγγραφέας και εκδότης. ΕΠΙΣΤΗΜΟΝΙΚΗ ΕΠΕΤΗΡΙΔΑ ΙΜΠΧ, Τ. Δ’, μέρος 2ο , </w:t>
      </w:r>
      <w:proofErr w:type="spellStart"/>
      <w:r>
        <w:rPr>
          <w:color w:val="000000"/>
          <w:sz w:val="28"/>
          <w:szCs w:val="28"/>
        </w:rPr>
        <w:t>σσ</w:t>
      </w:r>
      <w:proofErr w:type="spellEnd"/>
      <w:r>
        <w:rPr>
          <w:color w:val="000000"/>
          <w:sz w:val="28"/>
          <w:szCs w:val="28"/>
        </w:rPr>
        <w:t xml:space="preserve"> 450- 503. ΝΕΑΠΟΛΗ 2013.</w:t>
      </w:r>
    </w:p>
    <w:p w14:paraId="14D8D047" w14:textId="77777777" w:rsidR="00684EBF" w:rsidRDefault="00000000" w:rsidP="001D68A5">
      <w:pPr>
        <w:pStyle w:val="a1"/>
        <w:numPr>
          <w:ilvl w:val="0"/>
          <w:numId w:val="3"/>
        </w:numPr>
        <w:tabs>
          <w:tab w:val="left" w:pos="0"/>
        </w:tabs>
        <w:spacing w:after="0"/>
        <w:jc w:val="both"/>
        <w:rPr>
          <w:rFonts w:ascii="Arial" w:hAnsi="Arial"/>
          <w:sz w:val="28"/>
          <w:szCs w:val="28"/>
        </w:rPr>
      </w:pPr>
      <w:r>
        <w:rPr>
          <w:color w:val="000000"/>
          <w:sz w:val="28"/>
          <w:szCs w:val="28"/>
        </w:rPr>
        <w:t xml:space="preserve">Ο Νικόλαος Δ. Παντελάκης και το </w:t>
      </w:r>
      <w:proofErr w:type="spellStart"/>
      <w:r>
        <w:rPr>
          <w:color w:val="000000"/>
          <w:sz w:val="28"/>
          <w:szCs w:val="28"/>
        </w:rPr>
        <w:t>Παντελάκειον</w:t>
      </w:r>
      <w:proofErr w:type="spellEnd"/>
      <w:r>
        <w:rPr>
          <w:color w:val="000000"/>
          <w:sz w:val="28"/>
          <w:szCs w:val="28"/>
        </w:rPr>
        <w:t xml:space="preserve"> Δημοτικό Σχολείον </w:t>
      </w:r>
      <w:proofErr w:type="spellStart"/>
      <w:r>
        <w:rPr>
          <w:color w:val="000000"/>
          <w:sz w:val="28"/>
          <w:szCs w:val="28"/>
        </w:rPr>
        <w:t>Καρυδίου</w:t>
      </w:r>
      <w:proofErr w:type="spellEnd"/>
      <w:r>
        <w:rPr>
          <w:color w:val="000000"/>
          <w:sz w:val="28"/>
          <w:szCs w:val="28"/>
        </w:rPr>
        <w:t>, ΕΠΙΣΤΗΜΟΝΙΚΗ ΕΠΕΤΗΡΙΔΑ ΙΜΠΧ, Τ. Ε’, ΝΕΑΠΟΛΗ 2014.</w:t>
      </w:r>
    </w:p>
    <w:p w14:paraId="5CBAF01C" w14:textId="77777777" w:rsidR="00684EBF" w:rsidRDefault="00000000" w:rsidP="001D68A5">
      <w:pPr>
        <w:pStyle w:val="a1"/>
        <w:numPr>
          <w:ilvl w:val="0"/>
          <w:numId w:val="3"/>
        </w:numPr>
        <w:tabs>
          <w:tab w:val="left" w:pos="0"/>
        </w:tabs>
        <w:spacing w:after="0"/>
        <w:jc w:val="both"/>
        <w:rPr>
          <w:rFonts w:ascii="Arial" w:hAnsi="Arial"/>
          <w:sz w:val="28"/>
          <w:szCs w:val="28"/>
        </w:rPr>
      </w:pPr>
      <w:proofErr w:type="spellStart"/>
      <w:r>
        <w:rPr>
          <w:color w:val="000000"/>
          <w:sz w:val="28"/>
          <w:szCs w:val="28"/>
        </w:rPr>
        <w:t>Ποίος</w:t>
      </w:r>
      <w:proofErr w:type="spellEnd"/>
      <w:r>
        <w:rPr>
          <w:color w:val="000000"/>
          <w:sz w:val="28"/>
          <w:szCs w:val="28"/>
        </w:rPr>
        <w:t xml:space="preserve"> ήτο ο εκλιπών Αρχιμανδρίτης ΑΝΘΙΜΟΣ ΒΑΣΙΛΑΚΗΣ. ΙΜΠΧ, ΕΠΙΣΤΗΜΟΝΙΚΗ ΕΠΕΤΗΡΙΔΑ Τ’. ΣΤ’ μέρος Β’. σελ. 264-354. ΝΕΑΠΟΛΗ 2015.</w:t>
      </w:r>
    </w:p>
    <w:p w14:paraId="0A9A447B" w14:textId="77777777" w:rsidR="00684EBF" w:rsidRDefault="00000000" w:rsidP="001D68A5">
      <w:pPr>
        <w:pStyle w:val="a1"/>
        <w:numPr>
          <w:ilvl w:val="0"/>
          <w:numId w:val="3"/>
        </w:numPr>
        <w:tabs>
          <w:tab w:val="left" w:pos="0"/>
        </w:tabs>
        <w:spacing w:after="0"/>
        <w:jc w:val="both"/>
        <w:rPr>
          <w:rFonts w:ascii="Arial" w:hAnsi="Arial"/>
          <w:sz w:val="28"/>
          <w:szCs w:val="28"/>
        </w:rPr>
      </w:pPr>
      <w:r>
        <w:rPr>
          <w:color w:val="000000"/>
          <w:sz w:val="28"/>
          <w:szCs w:val="28"/>
        </w:rPr>
        <w:t>Ο Μητροπολιτικός Ναός της Μεγάλης Παναγίας Νεαπόλεως. ΗΜΕΡΟΛΟΓΙΟΝ 2017, ΙΜΠΧ, σελ. 41 – 121.</w:t>
      </w:r>
    </w:p>
    <w:p w14:paraId="5B41E226" w14:textId="77777777" w:rsidR="00684EBF" w:rsidRDefault="00000000" w:rsidP="001D68A5">
      <w:pPr>
        <w:pStyle w:val="a1"/>
        <w:numPr>
          <w:ilvl w:val="0"/>
          <w:numId w:val="3"/>
        </w:numPr>
        <w:tabs>
          <w:tab w:val="left" w:pos="0"/>
        </w:tabs>
        <w:spacing w:after="0"/>
        <w:jc w:val="both"/>
        <w:rPr>
          <w:rFonts w:ascii="Arial" w:hAnsi="Arial"/>
          <w:sz w:val="28"/>
          <w:szCs w:val="28"/>
        </w:rPr>
      </w:pPr>
      <w:r>
        <w:rPr>
          <w:color w:val="000000"/>
          <w:sz w:val="28"/>
          <w:szCs w:val="28"/>
        </w:rPr>
        <w:t xml:space="preserve">Από τη Γραμβούσα στο </w:t>
      </w:r>
      <w:proofErr w:type="spellStart"/>
      <w:r>
        <w:rPr>
          <w:color w:val="000000"/>
          <w:sz w:val="28"/>
          <w:szCs w:val="28"/>
        </w:rPr>
        <w:t>Μεραμπέλλο</w:t>
      </w:r>
      <w:proofErr w:type="spellEnd"/>
      <w:r>
        <w:rPr>
          <w:color w:val="000000"/>
          <w:sz w:val="28"/>
          <w:szCs w:val="28"/>
        </w:rPr>
        <w:t>, Η αποτίμηση της εκστρατείας στην Ανατολική Κρήτη, το 1827. 1821-2021, 200 χρόνια ΑΠΟ ΤΗΝ ΕΝΑΡΞΗ ΤΗΣ ΕΛΛΗΝΙΚΗΣ ΕΠΑΝΑΣΤΑΣΕΩΣ. ΕΚΔΗΛΩΣΕΙΣ ΤΙΜΗΣ ΚΑΙ ΜΝΗΜΗΣ. σ. 371-389. ΙΜΠΧ. ΝΕΑΠΟΛΙΣ 2022.</w:t>
      </w:r>
    </w:p>
    <w:p w14:paraId="098D9FE1" w14:textId="77777777" w:rsidR="00684EBF" w:rsidRDefault="00684EBF" w:rsidP="001D68A5">
      <w:pPr>
        <w:pStyle w:val="a1"/>
        <w:spacing w:after="0"/>
        <w:jc w:val="both"/>
        <w:rPr>
          <w:rFonts w:ascii="Arial" w:hAnsi="Arial"/>
          <w:sz w:val="28"/>
          <w:szCs w:val="28"/>
        </w:rPr>
      </w:pPr>
    </w:p>
    <w:p w14:paraId="193B2693" w14:textId="77777777" w:rsidR="00684EBF" w:rsidRDefault="00684EBF" w:rsidP="001D68A5">
      <w:pPr>
        <w:jc w:val="both"/>
        <w:rPr>
          <w:rFonts w:ascii="Arial" w:hAnsi="Arial"/>
          <w:sz w:val="28"/>
          <w:szCs w:val="28"/>
        </w:rPr>
      </w:pPr>
    </w:p>
    <w:sectPr w:rsidR="00684EBF">
      <w:pgSz w:w="11906" w:h="16838"/>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Liberation Serif">
    <w:altName w:val="Times New Roman"/>
    <w:charset w:val="A1"/>
    <w:family w:val="swiss"/>
    <w:pitch w:val="variable"/>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853AC"/>
    <w:multiLevelType w:val="multilevel"/>
    <w:tmpl w:val="7BF6FCB4"/>
    <w:lvl w:ilvl="0">
      <w:start w:val="1"/>
      <w:numFmt w:val="bullet"/>
      <w:lvlText w:val=""/>
      <w:lvlJc w:val="left"/>
      <w:pPr>
        <w:ind w:left="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 w15:restartNumberingAfterBreak="0">
    <w:nsid w:val="4B8317E8"/>
    <w:multiLevelType w:val="multilevel"/>
    <w:tmpl w:val="8AA2D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1282490"/>
    <w:multiLevelType w:val="multilevel"/>
    <w:tmpl w:val="B52E3FD4"/>
    <w:lvl w:ilvl="0">
      <w:start w:val="1"/>
      <w:numFmt w:val="bullet"/>
      <w:lvlText w:val=""/>
      <w:lvlJc w:val="left"/>
      <w:pPr>
        <w:ind w:left="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15:restartNumberingAfterBreak="0">
    <w:nsid w:val="641A74E2"/>
    <w:multiLevelType w:val="multilevel"/>
    <w:tmpl w:val="A7CCE9EC"/>
    <w:lvl w:ilvl="0">
      <w:start w:val="1"/>
      <w:numFmt w:val="bullet"/>
      <w:lvlText w:val=""/>
      <w:lvlJc w:val="left"/>
      <w:pPr>
        <w:ind w:left="0" w:hanging="283"/>
      </w:pPr>
      <w:rPr>
        <w:rFonts w:ascii="Wingdings" w:hAnsi="Wingdings"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69037959">
    <w:abstractNumId w:val="3"/>
  </w:num>
  <w:num w:numId="2" w16cid:durableId="1574731101">
    <w:abstractNumId w:val="0"/>
  </w:num>
  <w:num w:numId="3" w16cid:durableId="343364417">
    <w:abstractNumId w:val="2"/>
  </w:num>
  <w:num w:numId="4" w16cid:durableId="181087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EBF"/>
    <w:rsid w:val="001D68A5"/>
    <w:rsid w:val="00215816"/>
    <w:rsid w:val="00684EBF"/>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54035"/>
  <w15:docId w15:val="{93494C0F-DBB0-41D9-8F36-D60FE459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l-G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381"/>
    <w:pPr>
      <w:spacing w:after="160"/>
    </w:pPr>
    <w:rPr>
      <w:sz w:val="22"/>
    </w:rPr>
  </w:style>
  <w:style w:type="paragraph" w:styleId="1">
    <w:name w:val="heading 1"/>
    <w:basedOn w:val="a"/>
    <w:link w:val="1Char"/>
    <w:uiPriority w:val="9"/>
    <w:qFormat/>
    <w:rsid w:val="00146CAE"/>
    <w:pPr>
      <w:spacing w:beforeAutospacing="1" w:afterAutospacing="1"/>
      <w:outlineLvl w:val="0"/>
    </w:pPr>
    <w:rPr>
      <w:rFonts w:ascii="Times New Roman" w:eastAsia="Times New Roman" w:hAnsi="Times New Roman" w:cs="Times New Roman"/>
      <w:b/>
      <w:bCs/>
      <w:kern w:val="2"/>
      <w:sz w:val="48"/>
      <w:szCs w:val="48"/>
      <w:lang w:eastAsia="el-GR"/>
    </w:rPr>
  </w:style>
  <w:style w:type="paragraph" w:styleId="3">
    <w:name w:val="heading 3"/>
    <w:basedOn w:val="a0"/>
    <w:next w:val="a1"/>
    <w:qFormat/>
    <w:pPr>
      <w:spacing w:before="140"/>
      <w:outlineLvl w:val="2"/>
    </w:pPr>
    <w:rPr>
      <w:rFonts w:ascii="Liberation Serif" w:eastAsia="Segoe UI" w:hAnsi="Liberation Serif" w:cs="Tahoma"/>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basedOn w:val="a2"/>
    <w:link w:val="1"/>
    <w:uiPriority w:val="9"/>
    <w:qFormat/>
    <w:rsid w:val="00146CAE"/>
    <w:rPr>
      <w:rFonts w:ascii="Times New Roman" w:eastAsia="Times New Roman" w:hAnsi="Times New Roman" w:cs="Times New Roman"/>
      <w:b/>
      <w:bCs/>
      <w:kern w:val="2"/>
      <w:sz w:val="48"/>
      <w:szCs w:val="48"/>
      <w:lang w:eastAsia="el-GR"/>
    </w:rPr>
  </w:style>
  <w:style w:type="character" w:styleId="a5">
    <w:name w:val="Intense Emphasis"/>
    <w:qFormat/>
    <w:rPr>
      <w:b/>
      <w:bCs/>
    </w:rPr>
  </w:style>
  <w:style w:type="character" w:styleId="a6">
    <w:name w:val="Emphasis"/>
    <w:qFormat/>
    <w:rPr>
      <w:i/>
      <w:iCs/>
    </w:rPr>
  </w:style>
  <w:style w:type="character" w:customStyle="1" w:styleId="a7">
    <w:name w:val="Σύνδεσμος διαδικτύου"/>
    <w:rPr>
      <w:color w:val="000080"/>
      <w:u w:val="single"/>
    </w:rPr>
  </w:style>
  <w:style w:type="character" w:customStyle="1" w:styleId="a8">
    <w:name w:val="Κουκκίδες"/>
    <w:qFormat/>
    <w:rPr>
      <w:rFonts w:ascii="OpenSymbol" w:eastAsia="OpenSymbol" w:hAnsi="OpenSymbol" w:cs="OpenSymbol"/>
    </w:rPr>
  </w:style>
  <w:style w:type="paragraph" w:customStyle="1" w:styleId="a0">
    <w:name w:val="Επικεφαλίδα"/>
    <w:basedOn w:val="a"/>
    <w:next w:val="a1"/>
    <w:qFormat/>
    <w:pPr>
      <w:keepNext/>
      <w:spacing w:before="240" w:after="120"/>
    </w:pPr>
    <w:rPr>
      <w:rFonts w:ascii="Liberation Sans" w:eastAsia="Microsoft YaHei" w:hAnsi="Liberation Sans" w:cs="Arial"/>
      <w:sz w:val="28"/>
      <w:szCs w:val="28"/>
    </w:rPr>
  </w:style>
  <w:style w:type="paragraph" w:styleId="a1">
    <w:name w:val="Body Text"/>
    <w:basedOn w:val="a"/>
    <w:pPr>
      <w:spacing w:after="140" w:line="276" w:lineRule="auto"/>
    </w:pPr>
  </w:style>
  <w:style w:type="paragraph" w:styleId="a9">
    <w:name w:val="List"/>
    <w:basedOn w:val="a1"/>
    <w:rPr>
      <w:rFonts w:cs="Arial"/>
    </w:rPr>
  </w:style>
  <w:style w:type="paragraph" w:styleId="aa">
    <w:name w:val="caption"/>
    <w:basedOn w:val="a"/>
    <w:qFormat/>
    <w:pPr>
      <w:suppressLineNumbers/>
      <w:spacing w:before="120" w:after="120"/>
    </w:pPr>
    <w:rPr>
      <w:rFonts w:cs="Arial"/>
      <w:i/>
      <w:iCs/>
      <w:sz w:val="24"/>
      <w:szCs w:val="24"/>
    </w:rPr>
  </w:style>
  <w:style w:type="paragraph" w:customStyle="1" w:styleId="ab">
    <w:name w:val="Ευρετήριο"/>
    <w:basedOn w:val="a"/>
    <w:qFormat/>
    <w:pPr>
      <w:suppressLineNumbers/>
    </w:pPr>
    <w:rPr>
      <w:rFonts w:cs="Arial"/>
    </w:rPr>
  </w:style>
  <w:style w:type="paragraph" w:styleId="Web">
    <w:name w:val="Normal (Web)"/>
    <w:basedOn w:val="a"/>
    <w:uiPriority w:val="99"/>
    <w:semiHidden/>
    <w:unhideWhenUsed/>
    <w:qFormat/>
    <w:rsid w:val="00146CAE"/>
    <w:pPr>
      <w:spacing w:beforeAutospacing="1" w:afterAutospacing="1"/>
    </w:pPr>
    <w:rPr>
      <w:rFonts w:ascii="Times New Roman" w:eastAsia="Times New Roman" w:hAnsi="Times New Roman" w:cs="Times New Roman"/>
      <w:sz w:val="24"/>
      <w:szCs w:val="24"/>
      <w:lang w:eastAsia="el-GR"/>
    </w:rPr>
  </w:style>
  <w:style w:type="table" w:styleId="ac">
    <w:name w:val="Table Grid"/>
    <w:basedOn w:val="a3"/>
    <w:uiPriority w:val="59"/>
    <w:rsid w:val="00215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948</Words>
  <Characters>5120</Characters>
  <Application>Microsoft Office Word</Application>
  <DocSecurity>0</DocSecurity>
  <Lines>42</Lines>
  <Paragraphs>12</Paragraphs>
  <ScaleCrop>false</ScaleCrop>
  <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dc:description/>
  <cp:lastModifiedBy>PAODAN</cp:lastModifiedBy>
  <cp:revision>3</cp:revision>
  <dcterms:created xsi:type="dcterms:W3CDTF">2023-07-21T12:42:00Z</dcterms:created>
  <dcterms:modified xsi:type="dcterms:W3CDTF">2023-07-21T12:55:00Z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